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0619" w14:textId="3C5FF5D4" w:rsidR="00A81666" w:rsidRDefault="00A81666" w:rsidP="00A27F64"/>
    <w:p w14:paraId="2FD0BE41" w14:textId="202D65B5" w:rsidR="00A81666" w:rsidRPr="00647677" w:rsidRDefault="31F07F23" w:rsidP="00A81666">
      <w:pPr>
        <w:pStyle w:val="Default"/>
        <w:spacing w:after="240"/>
        <w:ind w:right="283"/>
        <w:jc w:val="center"/>
        <w:rPr>
          <w:rFonts w:ascii="Arial" w:hAnsi="Arial" w:cs="Arial"/>
          <w:b/>
          <w:bCs/>
          <w:color w:val="0092BA"/>
          <w:sz w:val="32"/>
          <w:szCs w:val="32"/>
        </w:rPr>
      </w:pPr>
      <w:r w:rsidRPr="31F07F23">
        <w:rPr>
          <w:rFonts w:ascii="Arial" w:hAnsi="Arial" w:cs="Arial"/>
          <w:b/>
          <w:bCs/>
          <w:color w:val="0092BA"/>
          <w:sz w:val="32"/>
          <w:szCs w:val="32"/>
        </w:rPr>
        <w:t>GLOBAL CAREERS MONTH</w:t>
      </w:r>
    </w:p>
    <w:p w14:paraId="1872E990" w14:textId="7A417125" w:rsidR="00A81666" w:rsidRPr="00647677" w:rsidRDefault="31F07F23" w:rsidP="08FFD26E">
      <w:pPr>
        <w:spacing w:after="0"/>
        <w:jc w:val="center"/>
        <w:rPr>
          <w:rFonts w:eastAsia="Calibri"/>
          <w:b/>
          <w:bCs/>
          <w:caps/>
          <w:color w:val="0092BB"/>
          <w:sz w:val="24"/>
          <w:szCs w:val="24"/>
          <w:lang w:val="en-US"/>
        </w:rPr>
      </w:pPr>
      <w:r w:rsidRPr="31F07F23">
        <w:rPr>
          <w:b/>
          <w:bCs/>
          <w:color w:val="0092BA"/>
          <w:sz w:val="24"/>
          <w:szCs w:val="24"/>
        </w:rPr>
        <w:t>8 November – 13 December 2022</w:t>
      </w:r>
    </w:p>
    <w:p w14:paraId="0B76EFDD" w14:textId="77777777" w:rsidR="00A81666" w:rsidRPr="004B7BC2" w:rsidRDefault="00A81666" w:rsidP="004B7BC2">
      <w:pPr>
        <w:pStyle w:val="Default"/>
        <w:ind w:right="283"/>
        <w:rPr>
          <w:rFonts w:ascii="Arial" w:eastAsiaTheme="majorEastAsia" w:hAnsi="Arial" w:cs="Arial"/>
          <w:caps/>
          <w:color w:val="0092BA"/>
          <w:kern w:val="2"/>
          <w:lang w:val="en-US" w:eastAsia="ja-JP"/>
          <w14:ligatures w14:val="standard"/>
        </w:rPr>
      </w:pPr>
    </w:p>
    <w:p w14:paraId="50EDA601" w14:textId="704444A5" w:rsidR="004B7BC2" w:rsidRPr="004B7BC2" w:rsidRDefault="004B7BC2" w:rsidP="004B7BC2">
      <w:pPr>
        <w:pStyle w:val="EventSubhead"/>
        <w:jc w:val="center"/>
        <w:rPr>
          <w:rFonts w:ascii="Arial" w:hAnsi="Arial" w:cs="Arial"/>
          <w:color w:val="0092BA"/>
          <w:sz w:val="24"/>
          <w:szCs w:val="24"/>
        </w:rPr>
      </w:pPr>
      <w:r w:rsidRPr="4B8A8A9E">
        <w:rPr>
          <w:rFonts w:ascii="Arial" w:hAnsi="Arial" w:cs="Arial"/>
          <w:color w:val="0092BA"/>
          <w:sz w:val="24"/>
          <w:szCs w:val="24"/>
        </w:rPr>
        <w:t>An</w:t>
      </w:r>
      <w:r w:rsidR="4B8A8A9E" w:rsidRPr="4B8A8A9E">
        <w:rPr>
          <w:rFonts w:ascii="Arial" w:hAnsi="Arial" w:cs="Arial"/>
          <w:color w:val="0092BA"/>
          <w:sz w:val="24"/>
          <w:szCs w:val="24"/>
        </w:rPr>
        <w:t xml:space="preserve"> INITIATIVE OF THE INTERAGENCY WORKING GROUP ON CAREER GUIDANCE ORGANIZED BY ETF</w:t>
      </w:r>
    </w:p>
    <w:p w14:paraId="48066189" w14:textId="77777777" w:rsidR="004B7BC2" w:rsidRPr="00255AC4" w:rsidRDefault="004B7BC2" w:rsidP="004B7BC2">
      <w:pPr>
        <w:pStyle w:val="EventSubhead"/>
        <w:rPr>
          <w:rFonts w:ascii="Abadi" w:eastAsiaTheme="minorHAnsi" w:hAnsi="Abadi" w:cs="Arial"/>
          <w:caps w:val="0"/>
          <w:color w:val="000000"/>
          <w:sz w:val="24"/>
          <w:szCs w:val="24"/>
          <w:lang w:val="en-GB"/>
        </w:rPr>
      </w:pPr>
    </w:p>
    <w:p w14:paraId="6CDCADC0" w14:textId="37D89132" w:rsidR="00A81666" w:rsidRDefault="00A81666" w:rsidP="004B7BC2">
      <w:pPr>
        <w:pStyle w:val="Default"/>
        <w:ind w:right="283"/>
        <w:rPr>
          <w:rFonts w:ascii="Arial" w:hAnsi="Arial" w:cs="Arial"/>
          <w:color w:val="0092BA"/>
          <w:sz w:val="22"/>
          <w:szCs w:val="22"/>
        </w:rPr>
      </w:pPr>
    </w:p>
    <w:p w14:paraId="50FAE65A" w14:textId="77777777" w:rsidR="00814F33" w:rsidRPr="00647677" w:rsidRDefault="00814F33" w:rsidP="00C82D6E">
      <w:pPr>
        <w:pStyle w:val="Default"/>
        <w:ind w:right="283"/>
        <w:jc w:val="center"/>
        <w:rPr>
          <w:rFonts w:ascii="Arial" w:hAnsi="Arial" w:cs="Arial"/>
          <w:sz w:val="22"/>
          <w:szCs w:val="22"/>
        </w:rPr>
      </w:pPr>
    </w:p>
    <w:p w14:paraId="69028EFE" w14:textId="77777777" w:rsidR="00A81666" w:rsidRDefault="00A81666" w:rsidP="00A81666">
      <w:pPr>
        <w:pStyle w:val="ListParagraph"/>
        <w:spacing w:after="0"/>
        <w:ind w:left="705"/>
        <w:contextualSpacing w:val="0"/>
        <w:rPr>
          <w:color w:val="2F5597"/>
        </w:rPr>
      </w:pPr>
    </w:p>
    <w:p w14:paraId="0B666ED5" w14:textId="0479AA63" w:rsidR="00C82D6E" w:rsidRPr="00814F33" w:rsidRDefault="00046F45" w:rsidP="00E20CC1">
      <w:pPr>
        <w:pStyle w:val="DayEntry"/>
        <w:keepNext/>
        <w:keepLines/>
        <w:spacing w:after="120" w:line="240" w:lineRule="auto"/>
        <w:rPr>
          <w:i/>
          <w:iCs/>
          <w:color w:val="44546A" w:themeColor="text2"/>
          <w:szCs w:val="36"/>
          <w:lang w:val="en-GB"/>
        </w:rPr>
      </w:pPr>
      <w:r>
        <w:rPr>
          <w:i/>
          <w:iCs/>
          <w:color w:val="44546A" w:themeColor="text2"/>
          <w:szCs w:val="36"/>
          <w:lang w:val="en-GB"/>
        </w:rPr>
        <w:t>closing</w:t>
      </w:r>
      <w:r w:rsidR="00C82D6E" w:rsidRPr="00814F33">
        <w:rPr>
          <w:i/>
          <w:iCs/>
          <w:color w:val="44546A" w:themeColor="text2"/>
          <w:szCs w:val="36"/>
          <w:lang w:val="en-GB"/>
        </w:rPr>
        <w:t xml:space="preserve"> </w:t>
      </w:r>
      <w:r w:rsidR="00814F33" w:rsidRPr="00814F33">
        <w:rPr>
          <w:i/>
          <w:iCs/>
          <w:color w:val="44546A" w:themeColor="text2"/>
          <w:szCs w:val="36"/>
          <w:lang w:val="en-GB"/>
        </w:rPr>
        <w:t>ceremony</w:t>
      </w:r>
      <w:r w:rsidR="00C82D6E" w:rsidRPr="00814F33">
        <w:rPr>
          <w:i/>
          <w:iCs/>
          <w:color w:val="44546A" w:themeColor="text2"/>
          <w:szCs w:val="36"/>
          <w:lang w:val="en-GB"/>
        </w:rPr>
        <w:t xml:space="preserve">  </w:t>
      </w:r>
    </w:p>
    <w:p w14:paraId="53B9237B" w14:textId="639E06DE" w:rsidR="00A81666" w:rsidRPr="00C82D6E" w:rsidRDefault="31F07F23" w:rsidP="5B2B67EF">
      <w:pPr>
        <w:pStyle w:val="DayEntry"/>
        <w:keepNext/>
        <w:keepLines/>
        <w:spacing w:after="120" w:line="240" w:lineRule="auto"/>
        <w:rPr>
          <w:b w:val="0"/>
          <w:color w:val="44546A" w:themeColor="text2"/>
          <w:sz w:val="32"/>
          <w:szCs w:val="32"/>
          <w:lang w:val="en-GB"/>
        </w:rPr>
      </w:pPr>
      <w:r w:rsidRPr="31F07F23">
        <w:rPr>
          <w:i/>
          <w:iCs/>
          <w:color w:val="445369"/>
          <w:sz w:val="28"/>
          <w:lang w:val="en-GB"/>
        </w:rPr>
        <w:t>13 December 2022</w:t>
      </w:r>
      <w:r w:rsidRPr="31F07F23">
        <w:rPr>
          <w:b w:val="0"/>
          <w:color w:val="445369"/>
          <w:sz w:val="32"/>
          <w:szCs w:val="32"/>
          <w:lang w:val="en-GB"/>
        </w:rPr>
        <w:t xml:space="preserve"> </w:t>
      </w:r>
      <w:r w:rsidR="00046F45" w:rsidRPr="00A56EFD">
        <w:rPr>
          <w:lang w:val="en-GB"/>
        </w:rPr>
        <w:tab/>
      </w:r>
      <w:r w:rsidR="00046F45" w:rsidRPr="00A56EFD">
        <w:rPr>
          <w:lang w:val="en-GB"/>
        </w:rPr>
        <w:tab/>
      </w:r>
      <w:r w:rsidR="00046F45" w:rsidRPr="00A56EFD">
        <w:rPr>
          <w:lang w:val="en-GB"/>
        </w:rPr>
        <w:tab/>
      </w:r>
      <w:r w:rsidR="00046F45" w:rsidRPr="00A56EFD">
        <w:rPr>
          <w:lang w:val="en-GB"/>
        </w:rPr>
        <w:tab/>
      </w:r>
      <w:r w:rsidRPr="31F07F23">
        <w:rPr>
          <w:i/>
          <w:iCs/>
          <w:color w:val="445369"/>
          <w:sz w:val="28"/>
          <w:lang w:val="en-GB"/>
        </w:rPr>
        <w:t>12:00 – 13:30 CEST</w:t>
      </w:r>
    </w:p>
    <w:p w14:paraId="00930EF6" w14:textId="3397B16D" w:rsidR="00A81666" w:rsidRPr="00D14E28" w:rsidRDefault="31F07F23" w:rsidP="31F07F23">
      <w:pPr>
        <w:pStyle w:val="DayEntry"/>
        <w:keepNext/>
        <w:keepLines/>
        <w:rPr>
          <w:caps w:val="0"/>
          <w:color w:val="445369"/>
          <w:sz w:val="28"/>
          <w:lang w:val="en-GB"/>
        </w:rPr>
      </w:pPr>
      <w:r w:rsidRPr="31F07F23">
        <w:rPr>
          <w:caps w:val="0"/>
          <w:color w:val="445369"/>
          <w:sz w:val="28"/>
          <w:lang w:val="en-GB"/>
        </w:rPr>
        <w:t>Reflections on the Global Careers Month &amp; follow up</w:t>
      </w:r>
    </w:p>
    <w:p w14:paraId="451437E9" w14:textId="3FC379CA" w:rsidR="31F07F23" w:rsidRDefault="31F07F23" w:rsidP="31F07F23">
      <w:pPr>
        <w:pStyle w:val="DayEntry"/>
        <w:rPr>
          <w:sz w:val="20"/>
          <w:szCs w:val="20"/>
        </w:rPr>
      </w:pPr>
      <w:proofErr w:type="gramStart"/>
      <w:r w:rsidRPr="31F07F23">
        <w:rPr>
          <w:color w:val="0092BB"/>
          <w:sz w:val="20"/>
          <w:szCs w:val="20"/>
        </w:rPr>
        <w:t>MODERATOR:</w:t>
      </w:r>
      <w:proofErr w:type="gramEnd"/>
      <w:r w:rsidRPr="31F07F23">
        <w:rPr>
          <w:color w:val="0092BB"/>
          <w:sz w:val="20"/>
          <w:szCs w:val="20"/>
        </w:rPr>
        <w:t xml:space="preserve"> Glenda Quintini, OECD</w:t>
      </w:r>
    </w:p>
    <w:tbl>
      <w:tblPr>
        <w:tblStyle w:val="ETFAgenda"/>
        <w:tblW w:w="0" w:type="auto"/>
        <w:tblCellMar>
          <w:top w:w="113" w:type="dxa"/>
          <w:bottom w:w="113" w:type="dxa"/>
        </w:tblCellMar>
        <w:tblLook w:val="0660" w:firstRow="1" w:lastRow="1" w:firstColumn="0" w:lastColumn="0" w:noHBand="1" w:noVBand="1"/>
      </w:tblPr>
      <w:tblGrid>
        <w:gridCol w:w="1835"/>
        <w:gridCol w:w="7191"/>
      </w:tblGrid>
      <w:tr w:rsidR="00A81666" w:rsidRPr="00EB4345" w14:paraId="3B877E7D" w14:textId="77777777" w:rsidTr="7FE8C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835" w:type="dxa"/>
            <w:vAlign w:val="center"/>
          </w:tcPr>
          <w:p w14:paraId="24B1AEB6" w14:textId="22E6C3F0" w:rsidR="00A81666" w:rsidRPr="00256DA2" w:rsidRDefault="00A81666" w:rsidP="006B0A3D">
            <w:pPr>
              <w:pStyle w:val="TableHeader"/>
              <w:rPr>
                <w:sz w:val="20"/>
                <w:szCs w:val="22"/>
              </w:rPr>
            </w:pPr>
            <w:bookmarkStart w:id="0" w:name="_Hlk67472420"/>
            <w:r w:rsidRPr="00256DA2">
              <w:rPr>
                <w:color w:val="0092BB"/>
                <w:sz w:val="20"/>
                <w:szCs w:val="22"/>
              </w:rPr>
              <w:t>WHEN</w:t>
            </w:r>
          </w:p>
        </w:tc>
        <w:tc>
          <w:tcPr>
            <w:tcW w:w="7191" w:type="dxa"/>
            <w:vAlign w:val="center"/>
          </w:tcPr>
          <w:p w14:paraId="4F885090" w14:textId="6AA5E517" w:rsidR="00A81666" w:rsidRPr="00256DA2" w:rsidRDefault="31F07F23" w:rsidP="31F07F23">
            <w:pPr>
              <w:pStyle w:val="TableHeader"/>
              <w:rPr>
                <w:color w:val="0092BB"/>
                <w:sz w:val="20"/>
              </w:rPr>
            </w:pPr>
            <w:r w:rsidRPr="31F07F23">
              <w:rPr>
                <w:color w:val="0092BB"/>
                <w:sz w:val="20"/>
              </w:rPr>
              <w:t>WHAT</w:t>
            </w:r>
          </w:p>
        </w:tc>
      </w:tr>
      <w:tr w:rsidR="00EC096E" w:rsidRPr="00EB4345" w14:paraId="706AFDDA" w14:textId="77777777" w:rsidTr="7FE8CB3B">
        <w:trPr>
          <w:trHeight w:val="227"/>
        </w:trPr>
        <w:tc>
          <w:tcPr>
            <w:tcW w:w="1835" w:type="dxa"/>
          </w:tcPr>
          <w:p w14:paraId="20963DA0" w14:textId="0DE03FC4" w:rsidR="00EC096E" w:rsidRPr="2BA8F1BA" w:rsidRDefault="00EC096E" w:rsidP="006B0A3D">
            <w:pPr>
              <w:pStyle w:val="TableFirstColumn"/>
              <w:rPr>
                <w:b w:val="0"/>
                <w:color w:val="44546A" w:themeColor="text2"/>
                <w:sz w:val="20"/>
              </w:rPr>
            </w:pPr>
            <w:r>
              <w:rPr>
                <w:b w:val="0"/>
                <w:color w:val="44546A" w:themeColor="text2"/>
                <w:sz w:val="20"/>
              </w:rPr>
              <w:t>12:00 – 12:05</w:t>
            </w:r>
          </w:p>
        </w:tc>
        <w:tc>
          <w:tcPr>
            <w:tcW w:w="7191" w:type="dxa"/>
          </w:tcPr>
          <w:p w14:paraId="3EC6EC7B" w14:textId="1DF2A476" w:rsidR="00EC096E" w:rsidRPr="00C62731" w:rsidRDefault="00EC096E" w:rsidP="003F3A25">
            <w:pPr>
              <w:pStyle w:val="TableText"/>
              <w:spacing w:line="259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Welcoming</w:t>
            </w:r>
          </w:p>
        </w:tc>
      </w:tr>
      <w:tr w:rsidR="00A81666" w:rsidRPr="00EB4345" w14:paraId="3B6EA503" w14:textId="77777777" w:rsidTr="7FE8CB3B">
        <w:trPr>
          <w:trHeight w:val="227"/>
        </w:trPr>
        <w:tc>
          <w:tcPr>
            <w:tcW w:w="1835" w:type="dxa"/>
          </w:tcPr>
          <w:p w14:paraId="1A419EC0" w14:textId="7C41B8D0" w:rsidR="00A81666" w:rsidRPr="00A81666" w:rsidRDefault="00A81666" w:rsidP="006B0A3D">
            <w:pPr>
              <w:pStyle w:val="TableFirstColumn"/>
              <w:rPr>
                <w:b w:val="0"/>
                <w:color w:val="44546A" w:themeColor="text2"/>
                <w:sz w:val="20"/>
              </w:rPr>
            </w:pPr>
            <w:r w:rsidRPr="2BA8F1BA">
              <w:rPr>
                <w:b w:val="0"/>
                <w:color w:val="44546A" w:themeColor="text2"/>
                <w:sz w:val="20"/>
              </w:rPr>
              <w:t>12:</w:t>
            </w:r>
            <w:r w:rsidR="00046F45" w:rsidRPr="2BA8F1BA">
              <w:rPr>
                <w:b w:val="0"/>
                <w:color w:val="44546A" w:themeColor="text2"/>
                <w:sz w:val="20"/>
              </w:rPr>
              <w:t>0</w:t>
            </w:r>
            <w:r w:rsidR="00EC096E">
              <w:rPr>
                <w:b w:val="0"/>
                <w:color w:val="44546A" w:themeColor="text2"/>
                <w:sz w:val="20"/>
              </w:rPr>
              <w:t>5</w:t>
            </w:r>
            <w:r w:rsidRPr="2BA8F1BA">
              <w:rPr>
                <w:b w:val="0"/>
                <w:color w:val="44546A" w:themeColor="text2"/>
                <w:sz w:val="20"/>
              </w:rPr>
              <w:t xml:space="preserve"> – </w:t>
            </w:r>
            <w:r w:rsidRPr="7CE85A79">
              <w:rPr>
                <w:b w:val="0"/>
                <w:color w:val="44546A" w:themeColor="text2"/>
                <w:sz w:val="20"/>
              </w:rPr>
              <w:t>12</w:t>
            </w:r>
            <w:r w:rsidRPr="2BA8F1BA">
              <w:rPr>
                <w:b w:val="0"/>
                <w:color w:val="44546A" w:themeColor="text2"/>
                <w:sz w:val="20"/>
              </w:rPr>
              <w:t>:</w:t>
            </w:r>
            <w:r w:rsidR="00C62731" w:rsidRPr="2BA8F1BA">
              <w:rPr>
                <w:b w:val="0"/>
                <w:color w:val="44546A" w:themeColor="text2"/>
                <w:sz w:val="20"/>
              </w:rPr>
              <w:t>2</w:t>
            </w:r>
            <w:r w:rsidRPr="2BA8F1BA">
              <w:rPr>
                <w:b w:val="0"/>
                <w:color w:val="44546A" w:themeColor="text2"/>
                <w:sz w:val="20"/>
              </w:rPr>
              <w:t>0</w:t>
            </w:r>
          </w:p>
        </w:tc>
        <w:tc>
          <w:tcPr>
            <w:tcW w:w="7191" w:type="dxa"/>
          </w:tcPr>
          <w:p w14:paraId="13081D15" w14:textId="4265D98E" w:rsidR="00A81666" w:rsidRPr="00C62731" w:rsidRDefault="00046F45" w:rsidP="003F3A25">
            <w:pPr>
              <w:pStyle w:val="TableText"/>
              <w:spacing w:line="259" w:lineRule="auto"/>
              <w:rPr>
                <w:b/>
                <w:bCs/>
                <w:sz w:val="20"/>
              </w:rPr>
            </w:pPr>
            <w:r w:rsidRPr="00C62731">
              <w:rPr>
                <w:b/>
                <w:bCs/>
                <w:sz w:val="20"/>
              </w:rPr>
              <w:t>Back from</w:t>
            </w:r>
            <w:r w:rsidR="00A81666" w:rsidRPr="00C62731">
              <w:rPr>
                <w:b/>
                <w:bCs/>
                <w:sz w:val="20"/>
              </w:rPr>
              <w:t xml:space="preserve"> the </w:t>
            </w:r>
            <w:r w:rsidR="372AF3F4" w:rsidRPr="4B8A8A9E">
              <w:rPr>
                <w:b/>
                <w:bCs/>
                <w:sz w:val="20"/>
              </w:rPr>
              <w:t>regional events</w:t>
            </w:r>
          </w:p>
          <w:p w14:paraId="3801E8CC" w14:textId="7D2C41AC" w:rsidR="003F3A25" w:rsidRDefault="003F3A25" w:rsidP="006B0A3D">
            <w:pPr>
              <w:pStyle w:val="TableText"/>
              <w:spacing w:line="259" w:lineRule="auto"/>
              <w:ind w:left="720"/>
              <w:rPr>
                <w:sz w:val="20"/>
              </w:rPr>
            </w:pPr>
          </w:p>
          <w:p w14:paraId="1F5C2C27" w14:textId="77777777" w:rsidR="00CC4A92" w:rsidRPr="00CC4A92" w:rsidRDefault="00CC4A92" w:rsidP="00CC4A92">
            <w:pPr>
              <w:pStyle w:val="TableText"/>
              <w:numPr>
                <w:ilvl w:val="0"/>
                <w:numId w:val="11"/>
              </w:numPr>
              <w:spacing w:line="259" w:lineRule="auto"/>
              <w:rPr>
                <w:sz w:val="20"/>
              </w:rPr>
            </w:pPr>
            <w:r w:rsidRPr="00CC4A92">
              <w:rPr>
                <w:sz w:val="20"/>
              </w:rPr>
              <w:t xml:space="preserve">Ms Manuela Prina, Head of Skills Identification and Development Unit, ETF  </w:t>
            </w:r>
          </w:p>
          <w:p w14:paraId="3324C22E" w14:textId="77777777" w:rsidR="00CC4A92" w:rsidRPr="00CC4A92" w:rsidRDefault="00CC4A92" w:rsidP="00CC4A92">
            <w:pPr>
              <w:pStyle w:val="TableText"/>
              <w:numPr>
                <w:ilvl w:val="0"/>
                <w:numId w:val="11"/>
              </w:numPr>
              <w:spacing w:line="259" w:lineRule="auto"/>
              <w:rPr>
                <w:sz w:val="20"/>
              </w:rPr>
            </w:pPr>
            <w:r w:rsidRPr="00CC4A92">
              <w:rPr>
                <w:sz w:val="20"/>
              </w:rPr>
              <w:t xml:space="preserve">Mr Srinivas Reddy, Skills and Employability Branch Chief, ILO  </w:t>
            </w:r>
          </w:p>
          <w:p w14:paraId="0AF50201" w14:textId="38D79AF7" w:rsidR="00964DF7" w:rsidRDefault="00CC4A92" w:rsidP="00CC4A92">
            <w:pPr>
              <w:pStyle w:val="TableText"/>
              <w:numPr>
                <w:ilvl w:val="0"/>
                <w:numId w:val="11"/>
              </w:numPr>
              <w:spacing w:line="259" w:lineRule="auto"/>
              <w:rPr>
                <w:sz w:val="20"/>
              </w:rPr>
            </w:pPr>
            <w:r w:rsidRPr="00CC4A92">
              <w:rPr>
                <w:sz w:val="20"/>
              </w:rPr>
              <w:t xml:space="preserve">Mr Herve Huot-Marchand, </w:t>
            </w:r>
            <w:r>
              <w:rPr>
                <w:sz w:val="20"/>
              </w:rPr>
              <w:t>C</w:t>
            </w:r>
            <w:r w:rsidRPr="00CC4A92">
              <w:rPr>
                <w:sz w:val="20"/>
              </w:rPr>
              <w:t xml:space="preserve">hief </w:t>
            </w:r>
            <w:r>
              <w:rPr>
                <w:sz w:val="20"/>
              </w:rPr>
              <w:t xml:space="preserve">of </w:t>
            </w:r>
            <w:r w:rsidRPr="00CC4A92">
              <w:rPr>
                <w:sz w:val="20"/>
              </w:rPr>
              <w:t xml:space="preserve">section youth, literacy and skills development, UNESCO  </w:t>
            </w:r>
          </w:p>
          <w:p w14:paraId="56133F42" w14:textId="26EB3493" w:rsidR="00EC096E" w:rsidRPr="00F91E54" w:rsidRDefault="00EC096E" w:rsidP="00F91E5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i/>
                <w:iCs/>
                <w:color w:val="445369"/>
                <w:sz w:val="20"/>
                <w:szCs w:val="20"/>
              </w:rPr>
            </w:pPr>
          </w:p>
        </w:tc>
      </w:tr>
      <w:tr w:rsidR="00A81666" w:rsidRPr="00EB4345" w14:paraId="0EA7DDC8" w14:textId="77777777" w:rsidTr="007050E0">
        <w:trPr>
          <w:trHeight w:val="1542"/>
        </w:trPr>
        <w:tc>
          <w:tcPr>
            <w:tcW w:w="1835" w:type="dxa"/>
          </w:tcPr>
          <w:p w14:paraId="1EBD47D2" w14:textId="635BED7D" w:rsidR="00A81666" w:rsidRPr="00A81666" w:rsidRDefault="00BA5B83" w:rsidP="006B0A3D">
            <w:pPr>
              <w:pStyle w:val="TableFirstColumn"/>
              <w:rPr>
                <w:b w:val="0"/>
                <w:bCs/>
                <w:color w:val="44546A" w:themeColor="text2"/>
                <w:sz w:val="20"/>
              </w:rPr>
            </w:pPr>
            <w:r>
              <w:rPr>
                <w:b w:val="0"/>
                <w:bCs/>
                <w:color w:val="44546A" w:themeColor="text2"/>
                <w:sz w:val="20"/>
              </w:rPr>
              <w:t>12</w:t>
            </w:r>
            <w:r w:rsidR="00A81666" w:rsidRPr="00A81666">
              <w:rPr>
                <w:b w:val="0"/>
                <w:bCs/>
                <w:color w:val="44546A" w:themeColor="text2"/>
                <w:sz w:val="20"/>
              </w:rPr>
              <w:t>:</w:t>
            </w:r>
            <w:r>
              <w:rPr>
                <w:b w:val="0"/>
                <w:bCs/>
                <w:color w:val="44546A" w:themeColor="text2"/>
                <w:sz w:val="20"/>
              </w:rPr>
              <w:t>2</w:t>
            </w:r>
            <w:r w:rsidR="00A81666" w:rsidRPr="00A81666">
              <w:rPr>
                <w:b w:val="0"/>
                <w:bCs/>
                <w:color w:val="44546A" w:themeColor="text2"/>
                <w:sz w:val="20"/>
              </w:rPr>
              <w:t xml:space="preserve">0 – </w:t>
            </w:r>
            <w:r>
              <w:rPr>
                <w:b w:val="0"/>
                <w:bCs/>
                <w:color w:val="44546A" w:themeColor="text2"/>
                <w:sz w:val="20"/>
              </w:rPr>
              <w:t>12</w:t>
            </w:r>
            <w:r w:rsidR="00665193">
              <w:rPr>
                <w:b w:val="0"/>
                <w:bCs/>
                <w:color w:val="44546A" w:themeColor="text2"/>
                <w:sz w:val="20"/>
              </w:rPr>
              <w:t>:</w:t>
            </w:r>
            <w:r>
              <w:rPr>
                <w:b w:val="0"/>
                <w:bCs/>
                <w:color w:val="44546A" w:themeColor="text2"/>
                <w:sz w:val="20"/>
              </w:rPr>
              <w:t>45</w:t>
            </w:r>
          </w:p>
        </w:tc>
        <w:tc>
          <w:tcPr>
            <w:tcW w:w="7191" w:type="dxa"/>
          </w:tcPr>
          <w:p w14:paraId="36F6A760" w14:textId="7CBCA42D" w:rsidR="00D14E28" w:rsidRPr="004A5601" w:rsidRDefault="00D14E28" w:rsidP="006B0A3D">
            <w:pPr>
              <w:spacing w:line="276" w:lineRule="auto"/>
              <w:rPr>
                <w:b/>
                <w:bCs/>
              </w:rPr>
            </w:pPr>
            <w:r w:rsidRPr="7FE8CB3B">
              <w:rPr>
                <w:b/>
                <w:bCs/>
              </w:rPr>
              <w:t>WHAT WE LEARNT</w:t>
            </w:r>
          </w:p>
          <w:p w14:paraId="5E79140F" w14:textId="0EEF4B3F" w:rsidR="00A81666" w:rsidRPr="004A5601" w:rsidRDefault="003F3A25" w:rsidP="006B0A3D">
            <w:pPr>
              <w:spacing w:line="276" w:lineRule="auto"/>
              <w:rPr>
                <w:b/>
                <w:bCs/>
              </w:rPr>
            </w:pPr>
            <w:r w:rsidRPr="004A5601">
              <w:rPr>
                <w:b/>
                <w:bCs/>
              </w:rPr>
              <w:t xml:space="preserve">The regional </w:t>
            </w:r>
            <w:r w:rsidR="001F53DB" w:rsidRPr="004A5601">
              <w:rPr>
                <w:b/>
                <w:bCs/>
              </w:rPr>
              <w:t>discussions</w:t>
            </w:r>
            <w:r w:rsidRPr="004A5601">
              <w:rPr>
                <w:b/>
                <w:bCs/>
              </w:rPr>
              <w:t xml:space="preserve">: </w:t>
            </w:r>
            <w:r w:rsidR="00E41C80">
              <w:rPr>
                <w:b/>
                <w:bCs/>
              </w:rPr>
              <w:t>R</w:t>
            </w:r>
            <w:r w:rsidR="00912DA9" w:rsidRPr="00E41C80">
              <w:rPr>
                <w:b/>
                <w:bCs/>
              </w:rPr>
              <w:t xml:space="preserve">eflecting on challenges, </w:t>
            </w:r>
            <w:proofErr w:type="gramStart"/>
            <w:r w:rsidR="00912DA9" w:rsidRPr="00E41C80">
              <w:rPr>
                <w:b/>
                <w:bCs/>
              </w:rPr>
              <w:t>practices</w:t>
            </w:r>
            <w:proofErr w:type="gramEnd"/>
            <w:r w:rsidR="00912DA9" w:rsidRPr="00E41C80">
              <w:rPr>
                <w:b/>
                <w:bCs/>
              </w:rPr>
              <w:t xml:space="preserve"> and initiatives</w:t>
            </w:r>
            <w:r w:rsidR="00912DA9">
              <w:t xml:space="preserve"> </w:t>
            </w:r>
            <w:r w:rsidR="003110DD" w:rsidRPr="004A5601">
              <w:rPr>
                <w:b/>
                <w:bCs/>
              </w:rPr>
              <w:t xml:space="preserve">- </w:t>
            </w:r>
            <w:r w:rsidR="000D79DE" w:rsidRPr="004A5601">
              <w:rPr>
                <w:b/>
                <w:bCs/>
              </w:rPr>
              <w:t>PART 1</w:t>
            </w:r>
          </w:p>
          <w:p w14:paraId="39F888E0" w14:textId="016498A6" w:rsidR="00A81666" w:rsidRPr="00CC4A92" w:rsidRDefault="00CC4A92" w:rsidP="00CC4A92">
            <w:pPr>
              <w:pStyle w:val="TableText"/>
              <w:spacing w:line="259" w:lineRule="auto"/>
            </w:pPr>
            <w:r>
              <w:rPr>
                <w:sz w:val="20"/>
              </w:rPr>
              <w:t>Voices</w:t>
            </w:r>
            <w:r w:rsidR="517403F2" w:rsidRPr="517403F2">
              <w:rPr>
                <w:sz w:val="20"/>
              </w:rPr>
              <w:t xml:space="preserve"> from the region</w:t>
            </w:r>
            <w:r>
              <w:rPr>
                <w:sz w:val="20"/>
              </w:rPr>
              <w:t>s</w:t>
            </w:r>
          </w:p>
        </w:tc>
      </w:tr>
      <w:tr w:rsidR="00665193" w:rsidRPr="00EB4345" w14:paraId="7D78D7E6" w14:textId="77777777" w:rsidTr="7FE8CB3B">
        <w:trPr>
          <w:trHeight w:val="606"/>
        </w:trPr>
        <w:tc>
          <w:tcPr>
            <w:tcW w:w="1835" w:type="dxa"/>
          </w:tcPr>
          <w:p w14:paraId="1477532D" w14:textId="77777777" w:rsidR="00665193" w:rsidRDefault="002F76AD" w:rsidP="006B0A3D">
            <w:pPr>
              <w:pStyle w:val="TableFirstColumn"/>
              <w:rPr>
                <w:b w:val="0"/>
                <w:bCs/>
                <w:color w:val="44546A" w:themeColor="text2"/>
                <w:sz w:val="20"/>
              </w:rPr>
            </w:pPr>
            <w:r>
              <w:rPr>
                <w:b w:val="0"/>
                <w:bCs/>
                <w:color w:val="44546A" w:themeColor="text2"/>
                <w:sz w:val="20"/>
              </w:rPr>
              <w:t>12</w:t>
            </w:r>
            <w:r w:rsidR="002D4841">
              <w:rPr>
                <w:b w:val="0"/>
                <w:bCs/>
                <w:color w:val="44546A" w:themeColor="text2"/>
                <w:sz w:val="20"/>
              </w:rPr>
              <w:t>:</w:t>
            </w:r>
            <w:r>
              <w:rPr>
                <w:b w:val="0"/>
                <w:bCs/>
                <w:color w:val="44546A" w:themeColor="text2"/>
                <w:sz w:val="20"/>
              </w:rPr>
              <w:t>4</w:t>
            </w:r>
            <w:r w:rsidR="002D4841">
              <w:rPr>
                <w:b w:val="0"/>
                <w:bCs/>
                <w:color w:val="44546A" w:themeColor="text2"/>
                <w:sz w:val="20"/>
              </w:rPr>
              <w:t>5</w:t>
            </w:r>
            <w:r w:rsidR="00665193">
              <w:rPr>
                <w:b w:val="0"/>
                <w:bCs/>
                <w:color w:val="44546A" w:themeColor="text2"/>
                <w:sz w:val="20"/>
              </w:rPr>
              <w:t xml:space="preserve"> – 1</w:t>
            </w:r>
            <w:r>
              <w:rPr>
                <w:b w:val="0"/>
                <w:bCs/>
                <w:color w:val="44546A" w:themeColor="text2"/>
                <w:sz w:val="20"/>
              </w:rPr>
              <w:t>3</w:t>
            </w:r>
            <w:r w:rsidR="00665193">
              <w:rPr>
                <w:b w:val="0"/>
                <w:bCs/>
                <w:color w:val="44546A" w:themeColor="text2"/>
                <w:sz w:val="20"/>
              </w:rPr>
              <w:t>:</w:t>
            </w:r>
            <w:r>
              <w:rPr>
                <w:b w:val="0"/>
                <w:bCs/>
                <w:color w:val="44546A" w:themeColor="text2"/>
                <w:sz w:val="20"/>
              </w:rPr>
              <w:t>0</w:t>
            </w:r>
            <w:r w:rsidR="00665193">
              <w:rPr>
                <w:b w:val="0"/>
                <w:bCs/>
                <w:color w:val="44546A" w:themeColor="text2"/>
                <w:sz w:val="20"/>
              </w:rPr>
              <w:t>0</w:t>
            </w:r>
          </w:p>
          <w:p w14:paraId="0854804E" w14:textId="4EFDCE27" w:rsidR="00807286" w:rsidRPr="00A81666" w:rsidRDefault="00807286" w:rsidP="7FE8CB3B">
            <w:pPr>
              <w:pStyle w:val="TableFirstColumn"/>
              <w:rPr>
                <w:b w:val="0"/>
                <w:color w:val="44546A" w:themeColor="text2"/>
                <w:sz w:val="20"/>
              </w:rPr>
            </w:pPr>
          </w:p>
        </w:tc>
        <w:tc>
          <w:tcPr>
            <w:tcW w:w="7191" w:type="dxa"/>
          </w:tcPr>
          <w:p w14:paraId="2665F517" w14:textId="68044AA0" w:rsidR="00897334" w:rsidRDefault="51FA98C4" w:rsidP="00897334">
            <w:pPr>
              <w:pStyle w:val="xmsonormal"/>
              <w:jc w:val="both"/>
              <w:rPr>
                <w:rFonts w:ascii="Arial" w:hAnsi="Arial" w:cs="Arial"/>
                <w:b/>
                <w:bCs/>
              </w:rPr>
            </w:pPr>
            <w:r w:rsidRPr="51FA98C4">
              <w:rPr>
                <w:rFonts w:ascii="Arial" w:hAnsi="Arial" w:cs="Arial"/>
                <w:b/>
                <w:bCs/>
              </w:rPr>
              <w:t>Dialogue on shared challenges and solutions to the development of career guidance systems at global and national level</w:t>
            </w:r>
          </w:p>
          <w:p w14:paraId="29BBEC1E" w14:textId="21374915" w:rsidR="51FA98C4" w:rsidRDefault="51FA98C4" w:rsidP="51FA98C4">
            <w:pPr>
              <w:pStyle w:val="TableText"/>
              <w:numPr>
                <w:ilvl w:val="0"/>
                <w:numId w:val="12"/>
              </w:numPr>
              <w:rPr>
                <w:rFonts w:eastAsia="Arial"/>
                <w:sz w:val="20"/>
              </w:rPr>
            </w:pPr>
            <w:r w:rsidRPr="51FA98C4">
              <w:rPr>
                <w:rFonts w:eastAsia="Arial"/>
                <w:sz w:val="20"/>
              </w:rPr>
              <w:t xml:space="preserve">Ms Murielle Antille, Lee Hecht Harrison (LHH), representing the International Organisation of Employers </w:t>
            </w:r>
          </w:p>
          <w:p w14:paraId="12296876" w14:textId="2099E253" w:rsidR="51FA98C4" w:rsidRPr="00A56636" w:rsidRDefault="51FA98C4" w:rsidP="51FA98C4">
            <w:pPr>
              <w:pStyle w:val="TableText"/>
              <w:numPr>
                <w:ilvl w:val="0"/>
                <w:numId w:val="12"/>
              </w:numPr>
            </w:pPr>
            <w:r w:rsidRPr="51FA98C4">
              <w:rPr>
                <w:rFonts w:eastAsia="Arial"/>
                <w:sz w:val="20"/>
              </w:rPr>
              <w:t>Mr Martin Henry, Education International (EI), representing the International Trade Union Confederation</w:t>
            </w:r>
          </w:p>
          <w:p w14:paraId="2CCADC79" w14:textId="4262DE92" w:rsidR="00807286" w:rsidRPr="00CC4A92" w:rsidRDefault="00A56636" w:rsidP="00CC4A92">
            <w:pPr>
              <w:pStyle w:val="xmsonormal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CC4A92">
              <w:rPr>
                <w:rFonts w:ascii="Arial" w:eastAsia="Arial" w:hAnsi="Arial" w:cs="Arial"/>
                <w:lang w:eastAsia="en-US"/>
              </w:rPr>
              <w:t xml:space="preserve">IAEVG </w:t>
            </w:r>
            <w:r w:rsidRPr="00CC4A92">
              <w:rPr>
                <w:rFonts w:ascii="Arial" w:hAnsi="Arial" w:cs="Arial"/>
              </w:rPr>
              <w:t>(</w:t>
            </w:r>
            <w:r w:rsidR="00CC4A92">
              <w:rPr>
                <w:rFonts w:ascii="Arial" w:hAnsi="Arial" w:cs="Arial"/>
              </w:rPr>
              <w:t>tbc</w:t>
            </w:r>
            <w:r w:rsidRPr="00CC4A92">
              <w:rPr>
                <w:rFonts w:ascii="Arial" w:hAnsi="Arial" w:cs="Arial"/>
              </w:rPr>
              <w:t>)</w:t>
            </w:r>
          </w:p>
        </w:tc>
      </w:tr>
      <w:tr w:rsidR="002D4841" w:rsidRPr="00EB4345" w14:paraId="79E852A5" w14:textId="77777777" w:rsidTr="7FE8CB3B">
        <w:trPr>
          <w:trHeight w:val="227"/>
        </w:trPr>
        <w:tc>
          <w:tcPr>
            <w:tcW w:w="1835" w:type="dxa"/>
          </w:tcPr>
          <w:p w14:paraId="6D47E9F0" w14:textId="7B44F1D4" w:rsidR="002D4841" w:rsidRDefault="002D4841" w:rsidP="006B0A3D">
            <w:pPr>
              <w:pStyle w:val="TableFirstColumn"/>
              <w:rPr>
                <w:b w:val="0"/>
                <w:bCs/>
                <w:color w:val="44546A" w:themeColor="text2"/>
                <w:sz w:val="20"/>
              </w:rPr>
            </w:pPr>
            <w:r>
              <w:rPr>
                <w:b w:val="0"/>
                <w:bCs/>
                <w:color w:val="44546A" w:themeColor="text2"/>
                <w:sz w:val="20"/>
              </w:rPr>
              <w:t>1</w:t>
            </w:r>
            <w:r w:rsidR="002F76AD">
              <w:rPr>
                <w:b w:val="0"/>
                <w:bCs/>
                <w:color w:val="44546A" w:themeColor="text2"/>
                <w:sz w:val="20"/>
              </w:rPr>
              <w:t>3</w:t>
            </w:r>
            <w:r>
              <w:rPr>
                <w:b w:val="0"/>
                <w:bCs/>
                <w:color w:val="44546A" w:themeColor="text2"/>
                <w:sz w:val="20"/>
              </w:rPr>
              <w:t>:</w:t>
            </w:r>
            <w:r w:rsidR="002F76AD">
              <w:rPr>
                <w:b w:val="0"/>
                <w:bCs/>
                <w:color w:val="44546A" w:themeColor="text2"/>
                <w:sz w:val="20"/>
              </w:rPr>
              <w:t>0</w:t>
            </w:r>
            <w:r>
              <w:rPr>
                <w:b w:val="0"/>
                <w:bCs/>
                <w:color w:val="44546A" w:themeColor="text2"/>
                <w:sz w:val="20"/>
              </w:rPr>
              <w:t>0 – 1</w:t>
            </w:r>
            <w:r w:rsidR="002F76AD">
              <w:rPr>
                <w:b w:val="0"/>
                <w:bCs/>
                <w:color w:val="44546A" w:themeColor="text2"/>
                <w:sz w:val="20"/>
              </w:rPr>
              <w:t>3</w:t>
            </w:r>
            <w:r>
              <w:rPr>
                <w:b w:val="0"/>
                <w:bCs/>
                <w:color w:val="44546A" w:themeColor="text2"/>
                <w:sz w:val="20"/>
              </w:rPr>
              <w:t>:25</w:t>
            </w:r>
          </w:p>
        </w:tc>
        <w:tc>
          <w:tcPr>
            <w:tcW w:w="7191" w:type="dxa"/>
          </w:tcPr>
          <w:p w14:paraId="23F6DB6F" w14:textId="5D397DCD" w:rsidR="00625649" w:rsidRPr="004A5601" w:rsidRDefault="00625649" w:rsidP="00625649">
            <w:pPr>
              <w:spacing w:line="276" w:lineRule="auto"/>
              <w:rPr>
                <w:b/>
                <w:bCs/>
              </w:rPr>
            </w:pPr>
            <w:r w:rsidRPr="004A5601">
              <w:rPr>
                <w:b/>
                <w:bCs/>
              </w:rPr>
              <w:t>WHAT WE LEARNT</w:t>
            </w:r>
          </w:p>
          <w:p w14:paraId="69115229" w14:textId="1320CB15" w:rsidR="00A169CD" w:rsidRPr="004A5601" w:rsidRDefault="00A169CD" w:rsidP="00A169CD">
            <w:pPr>
              <w:spacing w:line="276" w:lineRule="auto"/>
              <w:rPr>
                <w:b/>
                <w:bCs/>
              </w:rPr>
            </w:pPr>
            <w:r w:rsidRPr="004A5601">
              <w:rPr>
                <w:b/>
                <w:bCs/>
              </w:rPr>
              <w:lastRenderedPageBreak/>
              <w:t xml:space="preserve">The regional discussions: </w:t>
            </w:r>
            <w:r w:rsidR="00E41C80">
              <w:rPr>
                <w:b/>
                <w:bCs/>
              </w:rPr>
              <w:t>R</w:t>
            </w:r>
            <w:r w:rsidR="00E41C80" w:rsidRPr="00E41C80">
              <w:rPr>
                <w:b/>
                <w:bCs/>
              </w:rPr>
              <w:t xml:space="preserve">eflecting on challenges, </w:t>
            </w:r>
            <w:proofErr w:type="gramStart"/>
            <w:r w:rsidR="00E41C80" w:rsidRPr="00E41C80">
              <w:rPr>
                <w:b/>
                <w:bCs/>
              </w:rPr>
              <w:t>practices</w:t>
            </w:r>
            <w:proofErr w:type="gramEnd"/>
            <w:r w:rsidR="00E41C80" w:rsidRPr="00E41C80">
              <w:rPr>
                <w:b/>
                <w:bCs/>
              </w:rPr>
              <w:t xml:space="preserve"> and initiatives</w:t>
            </w:r>
            <w:r w:rsidR="00E41C80">
              <w:t xml:space="preserve"> </w:t>
            </w:r>
            <w:r w:rsidRPr="004A5601">
              <w:rPr>
                <w:b/>
                <w:bCs/>
              </w:rPr>
              <w:t xml:space="preserve">- PART </w:t>
            </w:r>
            <w:r w:rsidR="00A75025">
              <w:rPr>
                <w:b/>
                <w:bCs/>
              </w:rPr>
              <w:t>2</w:t>
            </w:r>
          </w:p>
          <w:p w14:paraId="7AE68E26" w14:textId="5F8976EA" w:rsidR="006701A3" w:rsidRDefault="00CC4A92" w:rsidP="006701A3">
            <w:pPr>
              <w:spacing w:line="276" w:lineRule="auto"/>
            </w:pPr>
            <w:r>
              <w:t>Voices</w:t>
            </w:r>
            <w:r w:rsidRPr="517403F2">
              <w:t xml:space="preserve"> from the region</w:t>
            </w:r>
            <w:r>
              <w:t>s</w:t>
            </w:r>
          </w:p>
        </w:tc>
      </w:tr>
      <w:tr w:rsidR="00A81666" w:rsidRPr="00EB4345" w14:paraId="37D48044" w14:textId="77777777" w:rsidTr="7FE8CB3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1835" w:type="dxa"/>
          </w:tcPr>
          <w:p w14:paraId="58F4046B" w14:textId="59890E77" w:rsidR="00A81666" w:rsidRPr="00A81666" w:rsidRDefault="002D4841" w:rsidP="006B0A3D">
            <w:pPr>
              <w:pStyle w:val="TableFirstColumn"/>
              <w:rPr>
                <w:b w:val="0"/>
                <w:bCs/>
                <w:color w:val="44546A" w:themeColor="text2"/>
                <w:sz w:val="20"/>
              </w:rPr>
            </w:pPr>
            <w:r>
              <w:rPr>
                <w:b w:val="0"/>
                <w:bCs/>
                <w:color w:val="44546A" w:themeColor="text2"/>
                <w:sz w:val="20"/>
              </w:rPr>
              <w:lastRenderedPageBreak/>
              <w:t>1</w:t>
            </w:r>
            <w:r w:rsidR="002F76AD">
              <w:rPr>
                <w:b w:val="0"/>
                <w:bCs/>
                <w:color w:val="44546A" w:themeColor="text2"/>
                <w:sz w:val="20"/>
              </w:rPr>
              <w:t>3</w:t>
            </w:r>
            <w:r w:rsidR="00A81666" w:rsidRPr="00A81666">
              <w:rPr>
                <w:b w:val="0"/>
                <w:bCs/>
                <w:color w:val="44546A" w:themeColor="text2"/>
                <w:sz w:val="20"/>
              </w:rPr>
              <w:t>:</w:t>
            </w:r>
            <w:r>
              <w:rPr>
                <w:b w:val="0"/>
                <w:bCs/>
                <w:color w:val="44546A" w:themeColor="text2"/>
                <w:sz w:val="20"/>
              </w:rPr>
              <w:t>2</w:t>
            </w:r>
            <w:r w:rsidR="00A81666" w:rsidRPr="00A81666">
              <w:rPr>
                <w:b w:val="0"/>
                <w:bCs/>
                <w:color w:val="44546A" w:themeColor="text2"/>
                <w:sz w:val="20"/>
              </w:rPr>
              <w:t>5 – 1</w:t>
            </w:r>
            <w:r w:rsidR="002F76AD">
              <w:rPr>
                <w:b w:val="0"/>
                <w:bCs/>
                <w:color w:val="44546A" w:themeColor="text2"/>
                <w:sz w:val="20"/>
              </w:rPr>
              <w:t>3</w:t>
            </w:r>
            <w:r w:rsidR="00A81666" w:rsidRPr="00A81666">
              <w:rPr>
                <w:b w:val="0"/>
                <w:bCs/>
                <w:color w:val="44546A" w:themeColor="text2"/>
                <w:sz w:val="20"/>
              </w:rPr>
              <w:t>:</w:t>
            </w:r>
            <w:r>
              <w:rPr>
                <w:b w:val="0"/>
                <w:bCs/>
                <w:color w:val="44546A" w:themeColor="text2"/>
                <w:sz w:val="20"/>
              </w:rPr>
              <w:t>30</w:t>
            </w:r>
          </w:p>
        </w:tc>
        <w:tc>
          <w:tcPr>
            <w:tcW w:w="7191" w:type="dxa"/>
          </w:tcPr>
          <w:p w14:paraId="30CD4A2E" w14:textId="4A730945" w:rsidR="007E3E24" w:rsidRPr="00A56EFD" w:rsidRDefault="31F07F23" w:rsidP="31F07F23">
            <w:pPr>
              <w:pStyle w:val="xmsonormal"/>
              <w:jc w:val="both"/>
              <w:rPr>
                <w:color w:val="0092BB"/>
                <w:lang w:val="it-IT"/>
              </w:rPr>
            </w:pPr>
            <w:r w:rsidRPr="00A56EFD">
              <w:rPr>
                <w:rFonts w:ascii="Arial" w:eastAsiaTheme="minorEastAsia" w:hAnsi="Arial" w:cs="Arial"/>
                <w:b/>
                <w:bCs/>
                <w:color w:val="0092BB"/>
                <w:lang w:val="it-IT"/>
              </w:rPr>
              <w:t>Facilitator: Pedro Moreno da Fonseca, ILO</w:t>
            </w:r>
          </w:p>
          <w:p w14:paraId="4F448F35" w14:textId="434A7C38" w:rsidR="007E3E24" w:rsidRDefault="31F07F23" w:rsidP="31F07F23">
            <w:pPr>
              <w:pStyle w:val="TableText"/>
              <w:rPr>
                <w:b/>
                <w:bCs/>
                <w:sz w:val="20"/>
              </w:rPr>
            </w:pPr>
            <w:r w:rsidRPr="2514633E">
              <w:rPr>
                <w:b/>
                <w:bCs/>
                <w:sz w:val="20"/>
              </w:rPr>
              <w:t>Goodbye to the Global careers month &amp; follow up</w:t>
            </w:r>
          </w:p>
          <w:p w14:paraId="245A50A5" w14:textId="1589F68A" w:rsidR="00807286" w:rsidRPr="00807286" w:rsidRDefault="00807286" w:rsidP="00CC4A92">
            <w:pPr>
              <w:pStyle w:val="CommentText"/>
              <w:spacing w:after="0"/>
              <w:rPr>
                <w:color w:val="FF0000"/>
              </w:rPr>
            </w:pPr>
          </w:p>
        </w:tc>
      </w:tr>
      <w:bookmarkEnd w:id="0"/>
    </w:tbl>
    <w:p w14:paraId="4866A9F8" w14:textId="77777777" w:rsidR="00A81666" w:rsidRPr="009509EA" w:rsidRDefault="00A81666" w:rsidP="1C3E87BB">
      <w:pPr>
        <w:keepNext/>
        <w:spacing w:after="120"/>
        <w:rPr>
          <w:sz w:val="28"/>
          <w:szCs w:val="28"/>
        </w:rPr>
      </w:pPr>
    </w:p>
    <w:sectPr w:rsidR="00A81666" w:rsidRPr="009509EA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B6868" w14:textId="77777777" w:rsidR="00827326" w:rsidRDefault="00827326" w:rsidP="00D85556">
      <w:pPr>
        <w:spacing w:after="0"/>
      </w:pPr>
      <w:r>
        <w:separator/>
      </w:r>
    </w:p>
  </w:endnote>
  <w:endnote w:type="continuationSeparator" w:id="0">
    <w:p w14:paraId="781C293A" w14:textId="77777777" w:rsidR="00827326" w:rsidRDefault="00827326" w:rsidP="00D85556">
      <w:pPr>
        <w:spacing w:after="0"/>
      </w:pPr>
      <w:r>
        <w:continuationSeparator/>
      </w:r>
    </w:p>
  </w:endnote>
  <w:endnote w:type="continuationNotice" w:id="1">
    <w:p w14:paraId="558F3BFE" w14:textId="77777777" w:rsidR="00827326" w:rsidRDefault="0082732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___WRD_EMBED_SUB_43">
    <w:altName w:val="Calibri"/>
    <w:charset w:val="00"/>
    <w:family w:val="swiss"/>
    <w:pitch w:val="default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0E963" w14:textId="77777777" w:rsidR="00827326" w:rsidRDefault="00827326" w:rsidP="00D85556">
      <w:pPr>
        <w:spacing w:after="0"/>
      </w:pPr>
      <w:r>
        <w:separator/>
      </w:r>
    </w:p>
  </w:footnote>
  <w:footnote w:type="continuationSeparator" w:id="0">
    <w:p w14:paraId="38B872B3" w14:textId="77777777" w:rsidR="00827326" w:rsidRDefault="00827326" w:rsidP="00D85556">
      <w:pPr>
        <w:spacing w:after="0"/>
      </w:pPr>
      <w:r>
        <w:continuationSeparator/>
      </w:r>
    </w:p>
  </w:footnote>
  <w:footnote w:type="continuationNotice" w:id="1">
    <w:p w14:paraId="1C243677" w14:textId="77777777" w:rsidR="00827326" w:rsidRDefault="0082732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A327" w14:textId="1FC5EC0A" w:rsidR="00D85556" w:rsidRDefault="002D6A08" w:rsidP="00D85556">
    <w:pPr>
      <w:pStyle w:val="Header"/>
      <w:jc w:val="center"/>
    </w:pPr>
    <w:r>
      <w:rPr>
        <w:noProof/>
      </w:rPr>
      <w:drawing>
        <wp:inline distT="0" distB="0" distL="0" distR="0" wp14:anchorId="06FD02AB" wp14:editId="6C835BF0">
          <wp:extent cx="5731510" cy="567055"/>
          <wp:effectExtent l="0" t="0" r="254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D50"/>
    <w:multiLevelType w:val="hybridMultilevel"/>
    <w:tmpl w:val="96E20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1823"/>
    <w:multiLevelType w:val="hybridMultilevel"/>
    <w:tmpl w:val="64D4AD86"/>
    <w:lvl w:ilvl="0" w:tplc="8B20A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646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9C7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631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6C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C65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961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F84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E8B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5222F"/>
    <w:multiLevelType w:val="hybridMultilevel"/>
    <w:tmpl w:val="57E69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F0EC2"/>
    <w:multiLevelType w:val="hybridMultilevel"/>
    <w:tmpl w:val="CD42F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62BC9"/>
    <w:multiLevelType w:val="hybridMultilevel"/>
    <w:tmpl w:val="132E0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6EAEA"/>
    <w:multiLevelType w:val="hybridMultilevel"/>
    <w:tmpl w:val="3E04A726"/>
    <w:lvl w:ilvl="0" w:tplc="E2B86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1AF9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AC0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6AF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E63F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9444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AD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F80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521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1635F"/>
    <w:multiLevelType w:val="hybridMultilevel"/>
    <w:tmpl w:val="0484A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E282A"/>
    <w:multiLevelType w:val="hybridMultilevel"/>
    <w:tmpl w:val="3C00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77376"/>
    <w:multiLevelType w:val="hybridMultilevel"/>
    <w:tmpl w:val="C3E601BA"/>
    <w:lvl w:ilvl="0" w:tplc="0E2646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50E3D"/>
    <w:multiLevelType w:val="hybridMultilevel"/>
    <w:tmpl w:val="800A7924"/>
    <w:lvl w:ilvl="0" w:tplc="E74049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72C3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94E0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A47C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E8D4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E60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AEEF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E4A2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4098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5E9CE"/>
    <w:multiLevelType w:val="hybridMultilevel"/>
    <w:tmpl w:val="F29C1608"/>
    <w:lvl w:ilvl="0" w:tplc="774E6C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E7E8E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20F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C5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006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6C1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E0AE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A26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34EF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524B6"/>
    <w:multiLevelType w:val="hybridMultilevel"/>
    <w:tmpl w:val="33802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C3774"/>
    <w:multiLevelType w:val="hybridMultilevel"/>
    <w:tmpl w:val="398E7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1305E"/>
    <w:multiLevelType w:val="hybridMultilevel"/>
    <w:tmpl w:val="A3129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12"/>
  </w:num>
  <w:num w:numId="6">
    <w:abstractNumId w:val="2"/>
  </w:num>
  <w:num w:numId="7">
    <w:abstractNumId w:val="11"/>
  </w:num>
  <w:num w:numId="8">
    <w:abstractNumId w:val="6"/>
  </w:num>
  <w:num w:numId="9">
    <w:abstractNumId w:val="0"/>
  </w:num>
  <w:num w:numId="10">
    <w:abstractNumId w:val="4"/>
  </w:num>
  <w:num w:numId="11">
    <w:abstractNumId w:val="13"/>
  </w:num>
  <w:num w:numId="12">
    <w:abstractNumId w:val="7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556"/>
    <w:rsid w:val="0003604B"/>
    <w:rsid w:val="000366F3"/>
    <w:rsid w:val="00046F45"/>
    <w:rsid w:val="00053440"/>
    <w:rsid w:val="00083EE7"/>
    <w:rsid w:val="000921A8"/>
    <w:rsid w:val="000A0A4B"/>
    <w:rsid w:val="000C0A2E"/>
    <w:rsid w:val="000D1A04"/>
    <w:rsid w:val="000D4BDE"/>
    <w:rsid w:val="000D79DE"/>
    <w:rsid w:val="001376EA"/>
    <w:rsid w:val="001526BF"/>
    <w:rsid w:val="00160AF8"/>
    <w:rsid w:val="00165564"/>
    <w:rsid w:val="00181692"/>
    <w:rsid w:val="001B7AC7"/>
    <w:rsid w:val="001D0D45"/>
    <w:rsid w:val="001F53DB"/>
    <w:rsid w:val="00204CAF"/>
    <w:rsid w:val="00205A66"/>
    <w:rsid w:val="0022457E"/>
    <w:rsid w:val="00224FE8"/>
    <w:rsid w:val="002401DD"/>
    <w:rsid w:val="00275FD9"/>
    <w:rsid w:val="002937E2"/>
    <w:rsid w:val="002B2CAF"/>
    <w:rsid w:val="002C63C3"/>
    <w:rsid w:val="002D4841"/>
    <w:rsid w:val="002D6A08"/>
    <w:rsid w:val="002F76AD"/>
    <w:rsid w:val="003110DD"/>
    <w:rsid w:val="003132A5"/>
    <w:rsid w:val="00324720"/>
    <w:rsid w:val="00333A5B"/>
    <w:rsid w:val="00336044"/>
    <w:rsid w:val="003418D0"/>
    <w:rsid w:val="00387957"/>
    <w:rsid w:val="00397F6D"/>
    <w:rsid w:val="003A7002"/>
    <w:rsid w:val="003B0178"/>
    <w:rsid w:val="003C0F35"/>
    <w:rsid w:val="003C415A"/>
    <w:rsid w:val="003D0748"/>
    <w:rsid w:val="003E7EA3"/>
    <w:rsid w:val="003F3A25"/>
    <w:rsid w:val="00421C74"/>
    <w:rsid w:val="00447D03"/>
    <w:rsid w:val="00480221"/>
    <w:rsid w:val="00482DEE"/>
    <w:rsid w:val="00494A1A"/>
    <w:rsid w:val="004A5601"/>
    <w:rsid w:val="004A6270"/>
    <w:rsid w:val="004B3D63"/>
    <w:rsid w:val="004B5A42"/>
    <w:rsid w:val="004B73C9"/>
    <w:rsid w:val="004B7BC2"/>
    <w:rsid w:val="004E12D2"/>
    <w:rsid w:val="004E5BC9"/>
    <w:rsid w:val="004F5D4B"/>
    <w:rsid w:val="005052BA"/>
    <w:rsid w:val="00520E98"/>
    <w:rsid w:val="00536CBE"/>
    <w:rsid w:val="00547567"/>
    <w:rsid w:val="005945BB"/>
    <w:rsid w:val="005D5B62"/>
    <w:rsid w:val="005E53B2"/>
    <w:rsid w:val="006017FB"/>
    <w:rsid w:val="00625649"/>
    <w:rsid w:val="0063107B"/>
    <w:rsid w:val="00631E18"/>
    <w:rsid w:val="006359C0"/>
    <w:rsid w:val="00651BB1"/>
    <w:rsid w:val="00663CDB"/>
    <w:rsid w:val="00665193"/>
    <w:rsid w:val="006701A3"/>
    <w:rsid w:val="00673EC3"/>
    <w:rsid w:val="00675070"/>
    <w:rsid w:val="006929AE"/>
    <w:rsid w:val="006A7929"/>
    <w:rsid w:val="006B0A3D"/>
    <w:rsid w:val="006B441F"/>
    <w:rsid w:val="006B4E60"/>
    <w:rsid w:val="006D0C72"/>
    <w:rsid w:val="006D74BE"/>
    <w:rsid w:val="006E3173"/>
    <w:rsid w:val="006F5E26"/>
    <w:rsid w:val="007050E0"/>
    <w:rsid w:val="0070598C"/>
    <w:rsid w:val="00723EEC"/>
    <w:rsid w:val="00727085"/>
    <w:rsid w:val="00730427"/>
    <w:rsid w:val="007321FA"/>
    <w:rsid w:val="00747FD0"/>
    <w:rsid w:val="00786A53"/>
    <w:rsid w:val="007A1B26"/>
    <w:rsid w:val="007B3839"/>
    <w:rsid w:val="007B52FA"/>
    <w:rsid w:val="007C0E45"/>
    <w:rsid w:val="007D49CB"/>
    <w:rsid w:val="007E3E24"/>
    <w:rsid w:val="007F3260"/>
    <w:rsid w:val="00807286"/>
    <w:rsid w:val="00814F33"/>
    <w:rsid w:val="00816B99"/>
    <w:rsid w:val="00827326"/>
    <w:rsid w:val="00827D30"/>
    <w:rsid w:val="00897334"/>
    <w:rsid w:val="008A0D1B"/>
    <w:rsid w:val="008B244B"/>
    <w:rsid w:val="008B5C3B"/>
    <w:rsid w:val="008C1845"/>
    <w:rsid w:val="008C1EA5"/>
    <w:rsid w:val="008C5D46"/>
    <w:rsid w:val="008D120C"/>
    <w:rsid w:val="00912DA9"/>
    <w:rsid w:val="0091541D"/>
    <w:rsid w:val="0092057A"/>
    <w:rsid w:val="00924695"/>
    <w:rsid w:val="00933DDD"/>
    <w:rsid w:val="00943D63"/>
    <w:rsid w:val="009509EA"/>
    <w:rsid w:val="00955072"/>
    <w:rsid w:val="009556D3"/>
    <w:rsid w:val="0096421D"/>
    <w:rsid w:val="00964DF7"/>
    <w:rsid w:val="00967742"/>
    <w:rsid w:val="0099200E"/>
    <w:rsid w:val="009A40DE"/>
    <w:rsid w:val="009A7DAE"/>
    <w:rsid w:val="009D4AE9"/>
    <w:rsid w:val="009D64AE"/>
    <w:rsid w:val="009F1CF9"/>
    <w:rsid w:val="00A169CD"/>
    <w:rsid w:val="00A27F64"/>
    <w:rsid w:val="00A33CC8"/>
    <w:rsid w:val="00A51A49"/>
    <w:rsid w:val="00A56636"/>
    <w:rsid w:val="00A56EFD"/>
    <w:rsid w:val="00A75025"/>
    <w:rsid w:val="00A81666"/>
    <w:rsid w:val="00A83226"/>
    <w:rsid w:val="00AB7006"/>
    <w:rsid w:val="00AB7039"/>
    <w:rsid w:val="00AC0972"/>
    <w:rsid w:val="00AC2205"/>
    <w:rsid w:val="00AC6AC1"/>
    <w:rsid w:val="00AD62A7"/>
    <w:rsid w:val="00AE00F6"/>
    <w:rsid w:val="00B27CB9"/>
    <w:rsid w:val="00B468EE"/>
    <w:rsid w:val="00B60F50"/>
    <w:rsid w:val="00B81463"/>
    <w:rsid w:val="00B839C7"/>
    <w:rsid w:val="00B95F17"/>
    <w:rsid w:val="00BA49ED"/>
    <w:rsid w:val="00BA5B83"/>
    <w:rsid w:val="00BB4CB4"/>
    <w:rsid w:val="00C05E36"/>
    <w:rsid w:val="00C1726A"/>
    <w:rsid w:val="00C3472A"/>
    <w:rsid w:val="00C446F3"/>
    <w:rsid w:val="00C62731"/>
    <w:rsid w:val="00C75445"/>
    <w:rsid w:val="00C82D6E"/>
    <w:rsid w:val="00C851E6"/>
    <w:rsid w:val="00CA7D19"/>
    <w:rsid w:val="00CC482F"/>
    <w:rsid w:val="00CC4A92"/>
    <w:rsid w:val="00CE0D63"/>
    <w:rsid w:val="00D14E28"/>
    <w:rsid w:val="00D4645F"/>
    <w:rsid w:val="00D47768"/>
    <w:rsid w:val="00D55FD3"/>
    <w:rsid w:val="00D85556"/>
    <w:rsid w:val="00DA67D0"/>
    <w:rsid w:val="00DE2DF2"/>
    <w:rsid w:val="00E01911"/>
    <w:rsid w:val="00E20CC1"/>
    <w:rsid w:val="00E30AA6"/>
    <w:rsid w:val="00E41C80"/>
    <w:rsid w:val="00E423E3"/>
    <w:rsid w:val="00E5062B"/>
    <w:rsid w:val="00E508B2"/>
    <w:rsid w:val="00E57F3B"/>
    <w:rsid w:val="00E9033E"/>
    <w:rsid w:val="00EC096E"/>
    <w:rsid w:val="00EC3CD4"/>
    <w:rsid w:val="00EC77A6"/>
    <w:rsid w:val="00F003E5"/>
    <w:rsid w:val="00F04325"/>
    <w:rsid w:val="00F41EAC"/>
    <w:rsid w:val="00F754B3"/>
    <w:rsid w:val="00F91E54"/>
    <w:rsid w:val="00FA6167"/>
    <w:rsid w:val="00FB08DB"/>
    <w:rsid w:val="00FD0D9C"/>
    <w:rsid w:val="01020E65"/>
    <w:rsid w:val="0144E910"/>
    <w:rsid w:val="01BAF240"/>
    <w:rsid w:val="01BB5B5A"/>
    <w:rsid w:val="02537514"/>
    <w:rsid w:val="0271D28F"/>
    <w:rsid w:val="045FE550"/>
    <w:rsid w:val="0596A14E"/>
    <w:rsid w:val="06432ABA"/>
    <w:rsid w:val="070C1D26"/>
    <w:rsid w:val="07B6AB7F"/>
    <w:rsid w:val="088004D3"/>
    <w:rsid w:val="08FFD26E"/>
    <w:rsid w:val="09C8F790"/>
    <w:rsid w:val="0A583618"/>
    <w:rsid w:val="0A9AB52D"/>
    <w:rsid w:val="0AB37797"/>
    <w:rsid w:val="0B380F21"/>
    <w:rsid w:val="0B966D99"/>
    <w:rsid w:val="0CB8E7AB"/>
    <w:rsid w:val="0E261247"/>
    <w:rsid w:val="0E5608F0"/>
    <w:rsid w:val="0E5ED4F3"/>
    <w:rsid w:val="0FCCE08A"/>
    <w:rsid w:val="10CC66C2"/>
    <w:rsid w:val="11CB72C0"/>
    <w:rsid w:val="14AC2312"/>
    <w:rsid w:val="14D9FF5A"/>
    <w:rsid w:val="1655A3D5"/>
    <w:rsid w:val="1AEC6DDB"/>
    <w:rsid w:val="1B1199C9"/>
    <w:rsid w:val="1B65D5DA"/>
    <w:rsid w:val="1BBDD40F"/>
    <w:rsid w:val="1C3E87BB"/>
    <w:rsid w:val="201C659B"/>
    <w:rsid w:val="2128B580"/>
    <w:rsid w:val="22412847"/>
    <w:rsid w:val="244F6532"/>
    <w:rsid w:val="2456F104"/>
    <w:rsid w:val="24EE6053"/>
    <w:rsid w:val="2514633E"/>
    <w:rsid w:val="258F216E"/>
    <w:rsid w:val="25A481DF"/>
    <w:rsid w:val="25F7BDA2"/>
    <w:rsid w:val="273B745A"/>
    <w:rsid w:val="2A5ECAA5"/>
    <w:rsid w:val="2AC56AAF"/>
    <w:rsid w:val="2BA8F1BA"/>
    <w:rsid w:val="2D3C9F28"/>
    <w:rsid w:val="2DF06355"/>
    <w:rsid w:val="2FD349FF"/>
    <w:rsid w:val="3096CBDC"/>
    <w:rsid w:val="3178452C"/>
    <w:rsid w:val="31B36A8D"/>
    <w:rsid w:val="31F07F23"/>
    <w:rsid w:val="32287B1A"/>
    <w:rsid w:val="3269DC8A"/>
    <w:rsid w:val="32E85FE0"/>
    <w:rsid w:val="332BAC98"/>
    <w:rsid w:val="344540F7"/>
    <w:rsid w:val="372AF3F4"/>
    <w:rsid w:val="3A9E020C"/>
    <w:rsid w:val="3BB0414D"/>
    <w:rsid w:val="3E73168C"/>
    <w:rsid w:val="3F47F67F"/>
    <w:rsid w:val="3F4D4758"/>
    <w:rsid w:val="3F9DAF95"/>
    <w:rsid w:val="4006B64B"/>
    <w:rsid w:val="402EFC30"/>
    <w:rsid w:val="405F7CC4"/>
    <w:rsid w:val="4092513A"/>
    <w:rsid w:val="41CACC91"/>
    <w:rsid w:val="420948AB"/>
    <w:rsid w:val="42B619D7"/>
    <w:rsid w:val="443D8E55"/>
    <w:rsid w:val="4453DA02"/>
    <w:rsid w:val="458124BB"/>
    <w:rsid w:val="459C3617"/>
    <w:rsid w:val="45AD4370"/>
    <w:rsid w:val="4690A629"/>
    <w:rsid w:val="47820316"/>
    <w:rsid w:val="47C76E62"/>
    <w:rsid w:val="48856D49"/>
    <w:rsid w:val="48B5A423"/>
    <w:rsid w:val="4A3BB7D3"/>
    <w:rsid w:val="4B3288B5"/>
    <w:rsid w:val="4B46FE9B"/>
    <w:rsid w:val="4B8A8A9E"/>
    <w:rsid w:val="4BA2400B"/>
    <w:rsid w:val="4BE71628"/>
    <w:rsid w:val="4C552954"/>
    <w:rsid w:val="4C8D7A8E"/>
    <w:rsid w:val="4E660D44"/>
    <w:rsid w:val="4FA588B4"/>
    <w:rsid w:val="514CF80E"/>
    <w:rsid w:val="517403F2"/>
    <w:rsid w:val="51FA98C4"/>
    <w:rsid w:val="52F75CA7"/>
    <w:rsid w:val="55E2E33D"/>
    <w:rsid w:val="56786742"/>
    <w:rsid w:val="57F3C72D"/>
    <w:rsid w:val="5B2B67EF"/>
    <w:rsid w:val="5E4A3444"/>
    <w:rsid w:val="5E4E7CA0"/>
    <w:rsid w:val="5F548EE3"/>
    <w:rsid w:val="6065C282"/>
    <w:rsid w:val="60C7E4BE"/>
    <w:rsid w:val="610D64D8"/>
    <w:rsid w:val="613C469F"/>
    <w:rsid w:val="61F2FFA3"/>
    <w:rsid w:val="6382547A"/>
    <w:rsid w:val="665A8E9E"/>
    <w:rsid w:val="68E4E7BF"/>
    <w:rsid w:val="6B49793F"/>
    <w:rsid w:val="6C04EA09"/>
    <w:rsid w:val="6D0C7AE9"/>
    <w:rsid w:val="6D6051EC"/>
    <w:rsid w:val="6D7A7FC9"/>
    <w:rsid w:val="6EC74C01"/>
    <w:rsid w:val="6F14890C"/>
    <w:rsid w:val="6F4B7E23"/>
    <w:rsid w:val="6FAC1D41"/>
    <w:rsid w:val="6FEE5205"/>
    <w:rsid w:val="7056AB9A"/>
    <w:rsid w:val="70EDB102"/>
    <w:rsid w:val="71300D4B"/>
    <w:rsid w:val="727D4373"/>
    <w:rsid w:val="72E71043"/>
    <w:rsid w:val="7378793B"/>
    <w:rsid w:val="7865E785"/>
    <w:rsid w:val="7B0E8395"/>
    <w:rsid w:val="7B3ED659"/>
    <w:rsid w:val="7B549230"/>
    <w:rsid w:val="7B614348"/>
    <w:rsid w:val="7BE8CC86"/>
    <w:rsid w:val="7CE85A79"/>
    <w:rsid w:val="7D741E77"/>
    <w:rsid w:val="7DBF7388"/>
    <w:rsid w:val="7E0D484D"/>
    <w:rsid w:val="7E65887C"/>
    <w:rsid w:val="7F8FBDFF"/>
    <w:rsid w:val="7FC59B90"/>
    <w:rsid w:val="7FE8CB3B"/>
    <w:rsid w:val="7FEC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0BEB11"/>
  <w15:chartTrackingRefBased/>
  <w15:docId w15:val="{00AB4CD0-8EF7-4AB5-84B8-0E0EAAA6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7"/>
    <w:qFormat/>
    <w:rsid w:val="00A81666"/>
    <w:pPr>
      <w:spacing w:after="200" w:line="240" w:lineRule="auto"/>
    </w:pPr>
    <w:rPr>
      <w:rFonts w:ascii="Arial" w:hAnsi="Arial" w:cs="Arial"/>
      <w:color w:val="44546A" w:themeColor="text2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5D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D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5556"/>
    <w:pPr>
      <w:spacing w:before="100" w:beforeAutospacing="1" w:after="100" w:afterAutospacing="1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855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5556"/>
  </w:style>
  <w:style w:type="paragraph" w:styleId="Footer">
    <w:name w:val="footer"/>
    <w:basedOn w:val="Normal"/>
    <w:link w:val="FooterChar"/>
    <w:uiPriority w:val="99"/>
    <w:unhideWhenUsed/>
    <w:rsid w:val="00D855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5556"/>
  </w:style>
  <w:style w:type="character" w:styleId="CommentReference">
    <w:name w:val="annotation reference"/>
    <w:basedOn w:val="DefaultParagraphFont"/>
    <w:uiPriority w:val="99"/>
    <w:semiHidden/>
    <w:unhideWhenUsed/>
    <w:rsid w:val="00DE2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2DF2"/>
  </w:style>
  <w:style w:type="character" w:customStyle="1" w:styleId="CommentTextChar">
    <w:name w:val="Comment Text Char"/>
    <w:basedOn w:val="DefaultParagraphFont"/>
    <w:link w:val="CommentText"/>
    <w:uiPriority w:val="99"/>
    <w:rsid w:val="00DE2D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DF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3CC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3CC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5D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5D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D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DE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05E3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74BE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4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74BE"/>
    <w:rPr>
      <w:vertAlign w:val="superscript"/>
    </w:rPr>
  </w:style>
  <w:style w:type="paragraph" w:styleId="ListParagraph">
    <w:name w:val="List Paragraph"/>
    <w:basedOn w:val="Normal"/>
    <w:uiPriority w:val="34"/>
    <w:qFormat/>
    <w:rsid w:val="00A81666"/>
    <w:pPr>
      <w:ind w:left="720"/>
      <w:contextualSpacing/>
    </w:pPr>
  </w:style>
  <w:style w:type="paragraph" w:customStyle="1" w:styleId="TableHeader">
    <w:name w:val="Table Header"/>
    <w:basedOn w:val="Normal"/>
    <w:link w:val="TableHeaderChar"/>
    <w:uiPriority w:val="6"/>
    <w:qFormat/>
    <w:rsid w:val="00A81666"/>
    <w:pPr>
      <w:spacing w:after="0"/>
    </w:pPr>
    <w:rPr>
      <w:b/>
      <w:color w:val="E7E6E6" w:themeColor="background2"/>
      <w:sz w:val="18"/>
    </w:rPr>
  </w:style>
  <w:style w:type="character" w:customStyle="1" w:styleId="TableHeaderChar">
    <w:name w:val="Table Header Char"/>
    <w:basedOn w:val="DefaultParagraphFont"/>
    <w:link w:val="TableHeader"/>
    <w:uiPriority w:val="6"/>
    <w:rsid w:val="00A81666"/>
    <w:rPr>
      <w:rFonts w:ascii="Arial" w:hAnsi="Arial" w:cs="Arial"/>
      <w:b/>
      <w:color w:val="E7E6E6" w:themeColor="background2"/>
      <w:sz w:val="18"/>
      <w:szCs w:val="20"/>
    </w:rPr>
  </w:style>
  <w:style w:type="paragraph" w:customStyle="1" w:styleId="DayEntry">
    <w:name w:val="Day Entry"/>
    <w:basedOn w:val="BodyText"/>
    <w:uiPriority w:val="11"/>
    <w:qFormat/>
    <w:rsid w:val="00A81666"/>
    <w:pPr>
      <w:spacing w:after="280" w:line="288" w:lineRule="auto"/>
    </w:pPr>
    <w:rPr>
      <w:b/>
      <w:caps/>
      <w:color w:val="E7E6E6" w:themeColor="background2"/>
      <w:sz w:val="36"/>
      <w:szCs w:val="28"/>
      <w:lang w:val="fr-FR"/>
    </w:rPr>
  </w:style>
  <w:style w:type="table" w:customStyle="1" w:styleId="ETFAgenda">
    <w:name w:val="ETF Agenda"/>
    <w:basedOn w:val="TableNormal"/>
    <w:uiPriority w:val="99"/>
    <w:rsid w:val="00A81666"/>
    <w:pPr>
      <w:spacing w:after="0" w:line="240" w:lineRule="auto"/>
    </w:pPr>
    <w:rPr>
      <w:rFonts w:ascii="Arial" w:hAnsi="Arial"/>
      <w:sz w:val="18"/>
    </w:rPr>
    <w:tblPr>
      <w:tblBorders>
        <w:top w:val="single" w:sz="8" w:space="0" w:color="BFBFBF" w:themeColor="background1" w:themeShade="BF"/>
        <w:bottom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</w:tblPr>
    <w:tblStylePr w:type="firstRow">
      <w:tblPr/>
      <w:tcPr>
        <w:tcBorders>
          <w:top w:val="single" w:sz="8" w:space="0" w:color="E7E6E6" w:themeColor="background2"/>
          <w:left w:val="nil"/>
          <w:bottom w:val="single" w:sz="8" w:space="0" w:color="E7E6E6" w:themeColor="background2"/>
          <w:right w:val="nil"/>
          <w:insideH w:val="nil"/>
          <w:insideV w:val="single" w:sz="8" w:space="0" w:color="BFBFBF" w:themeColor="background1" w:themeShade="BF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E7E6E6" w:themeColor="background2"/>
          <w:right w:val="nil"/>
          <w:insideH w:val="nil"/>
          <w:insideV w:val="single" w:sz="8" w:space="0" w:color="BFBFBF" w:themeColor="background1" w:themeShade="BF"/>
          <w:tl2br w:val="nil"/>
          <w:tr2bl w:val="nil"/>
        </w:tcBorders>
      </w:tcPr>
    </w:tblStylePr>
  </w:style>
  <w:style w:type="character" w:customStyle="1" w:styleId="TableTextChar">
    <w:name w:val="Table Text Char"/>
    <w:basedOn w:val="DefaultParagraphFont"/>
    <w:link w:val="TableText"/>
    <w:uiPriority w:val="7"/>
    <w:rsid w:val="00A81666"/>
    <w:rPr>
      <w:rFonts w:ascii="Arial" w:hAnsi="Arial" w:cs="Arial"/>
      <w:color w:val="44546A" w:themeColor="text2"/>
      <w:sz w:val="18"/>
      <w:szCs w:val="20"/>
    </w:rPr>
  </w:style>
  <w:style w:type="paragraph" w:customStyle="1" w:styleId="TableText">
    <w:name w:val="Table Text"/>
    <w:basedOn w:val="Normal"/>
    <w:link w:val="TableTextChar"/>
    <w:uiPriority w:val="7"/>
    <w:qFormat/>
    <w:rsid w:val="00A81666"/>
    <w:pPr>
      <w:spacing w:after="0"/>
    </w:pPr>
    <w:rPr>
      <w:sz w:val="18"/>
    </w:rPr>
  </w:style>
  <w:style w:type="paragraph" w:customStyle="1" w:styleId="TableFirstColumn">
    <w:name w:val="Table First Column"/>
    <w:link w:val="TableFirstColumnChar"/>
    <w:uiPriority w:val="7"/>
    <w:qFormat/>
    <w:rsid w:val="00A81666"/>
    <w:pPr>
      <w:spacing w:after="0" w:line="240" w:lineRule="auto"/>
    </w:pPr>
    <w:rPr>
      <w:rFonts w:ascii="Arial" w:hAnsi="Arial" w:cs="Arial"/>
      <w:b/>
      <w:noProof/>
      <w:color w:val="E7E6E6" w:themeColor="background2"/>
      <w:sz w:val="18"/>
      <w:szCs w:val="20"/>
    </w:rPr>
  </w:style>
  <w:style w:type="character" w:customStyle="1" w:styleId="TableFirstColumnChar">
    <w:name w:val="Table First Column Char"/>
    <w:basedOn w:val="TableHeaderChar"/>
    <w:link w:val="TableFirstColumn"/>
    <w:uiPriority w:val="7"/>
    <w:rsid w:val="00A81666"/>
    <w:rPr>
      <w:rFonts w:ascii="Arial" w:hAnsi="Arial" w:cs="Arial"/>
      <w:b/>
      <w:noProof/>
      <w:color w:val="E7E6E6" w:themeColor="background2"/>
      <w:sz w:val="18"/>
      <w:szCs w:val="20"/>
    </w:rPr>
  </w:style>
  <w:style w:type="paragraph" w:customStyle="1" w:styleId="Default">
    <w:name w:val="Default"/>
    <w:rsid w:val="00A81666"/>
    <w:pPr>
      <w:autoSpaceDE w:val="0"/>
      <w:autoSpaceDN w:val="0"/>
      <w:adjustRightInd w:val="0"/>
      <w:spacing w:after="0" w:line="240" w:lineRule="auto"/>
    </w:pPr>
    <w:rPr>
      <w:rFonts w:ascii="___WRD_EMBED_SUB_43" w:hAnsi="___WRD_EMBED_SUB_43" w:cs="___WRD_EMBED_SUB_43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16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1666"/>
    <w:rPr>
      <w:rFonts w:ascii="Arial" w:hAnsi="Arial" w:cs="Arial"/>
      <w:color w:val="44546A" w:themeColor="text2"/>
      <w:sz w:val="20"/>
      <w:szCs w:val="20"/>
    </w:rPr>
  </w:style>
  <w:style w:type="paragraph" w:customStyle="1" w:styleId="EventSubhead">
    <w:name w:val="Event Subhead"/>
    <w:basedOn w:val="Normal"/>
    <w:uiPriority w:val="7"/>
    <w:qFormat/>
    <w:rsid w:val="004B7BC2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kern w:val="2"/>
      <w:sz w:val="48"/>
      <w:szCs w:val="28"/>
      <w:lang w:val="en-US" w:eastAsia="ja-JP"/>
      <w14:ligatures w14:val="standard"/>
    </w:rPr>
  </w:style>
  <w:style w:type="character" w:customStyle="1" w:styleId="normaltextrun">
    <w:name w:val="normaltextrun"/>
    <w:basedOn w:val="DefaultParagraphFont"/>
    <w:rsid w:val="00494A1A"/>
  </w:style>
  <w:style w:type="paragraph" w:customStyle="1" w:styleId="paragraph">
    <w:name w:val="paragraph"/>
    <w:basedOn w:val="Normal"/>
    <w:rsid w:val="0033604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eop">
    <w:name w:val="eop"/>
    <w:basedOn w:val="DefaultParagraphFont"/>
    <w:rsid w:val="00336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9DE597A2BBF419B440C402110641D" ma:contentTypeVersion="14" ma:contentTypeDescription="Create a new document." ma:contentTypeScope="" ma:versionID="42ec9b8e0eafe8f07fbe1313c5cbd24d">
  <xsd:schema xmlns:xsd="http://www.w3.org/2001/XMLSchema" xmlns:xs="http://www.w3.org/2001/XMLSchema" xmlns:p="http://schemas.microsoft.com/office/2006/metadata/properties" xmlns:ns2="4b4f6b88-cb47-4564-b69c-8909686a6a9b" xmlns:ns3="7dfda65c-2d4c-4c02-aefb-e182f152e98b" targetNamespace="http://schemas.microsoft.com/office/2006/metadata/properties" ma:root="true" ma:fieldsID="86ad4de71b6ed647d81f35a7946cd4e8" ns2:_="" ns3:_="">
    <xsd:import namespace="4b4f6b88-cb47-4564-b69c-8909686a6a9b"/>
    <xsd:import namespace="7dfda65c-2d4c-4c02-aefb-e182f152e9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f6b88-cb47-4564-b69c-8909686a6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10ffe1f-c839-4a66-9ae8-9a2945e491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da65c-2d4c-4c02-aefb-e182f152e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d180e329-27ab-403c-b711-01f92be9d112}" ma:internalName="TaxCatchAll" ma:showField="CatchAllData" ma:web="7dfda65c-2d4c-4c02-aefb-e182f152e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dfda65c-2d4c-4c02-aefb-e182f152e98b">DMSLABMKT-1495683015-886</_dlc_DocId>
    <_dlc_DocIdUrl xmlns="7dfda65c-2d4c-4c02-aefb-e182f152e98b">
      <Url>https://europeantrainingfoundation.sharepoint.com/sites/Activelabourmarketpolicies/_layouts/15/DocIdRedir.aspx?ID=DMSLABMKT-1495683015-886</Url>
      <Description>DMSLABMKT-1495683015-886</Description>
    </_dlc_DocIdUrl>
    <TaxCatchAll xmlns="7dfda65c-2d4c-4c02-aefb-e182f152e98b" xsi:nil="true"/>
    <lcf76f155ced4ddcb4097134ff3c332f xmlns="4b4f6b88-cb47-4564-b69c-8909686a6a9b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98A061-1A41-4058-8B66-BA2048E2ED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117957-DA1E-41EF-B034-9676AF7E1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f6b88-cb47-4564-b69c-8909686a6a9b"/>
    <ds:schemaRef ds:uri="7dfda65c-2d4c-4c02-aefb-e182f152e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ADC9C5-76A5-4D38-9298-F48D30D282A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D7B48B6-3F08-4E71-BD4F-EC3635E8C2C3}">
  <ds:schemaRefs>
    <ds:schemaRef ds:uri="http://schemas.microsoft.com/office/2006/metadata/properties"/>
    <ds:schemaRef ds:uri="http://schemas.microsoft.com/office/infopath/2007/PartnerControls"/>
    <ds:schemaRef ds:uri="7dfda65c-2d4c-4c02-aefb-e182f152e98b"/>
    <ds:schemaRef ds:uri="4b4f6b88-cb47-4564-b69c-8909686a6a9b"/>
  </ds:schemaRefs>
</ds:datastoreItem>
</file>

<file path=customXml/itemProps5.xml><?xml version="1.0" encoding="utf-8"?>
<ds:datastoreItem xmlns:ds="http://schemas.openxmlformats.org/officeDocument/2006/customXml" ds:itemID="{8AED5699-806A-4007-97BF-2A3FDE0F1A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 da Fonseca, Pedro</dc:creator>
  <cp:keywords/>
  <dc:description/>
  <cp:lastModifiedBy>Moreno da Fonseca, Pedro</cp:lastModifiedBy>
  <cp:revision>2</cp:revision>
  <dcterms:created xsi:type="dcterms:W3CDTF">2022-11-30T08:52:00Z</dcterms:created>
  <dcterms:modified xsi:type="dcterms:W3CDTF">2022-11-30T08:52:00Z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0x010100EFF9DE597A2BBF419B440C402110641D</vt:lpwstr>
  </property>
  <property fmtid="{D5CDD505-2E9C-101B-9397-08002B2CF9AE}" pid="3" name="_dlc_DocIdItemGuid">
    <vt:lpwstr>2aea99bd-8a06-45de-b0d1-502815d0d8d8</vt:lpwstr>
  </property>
  <property fmtid="{D5CDD505-2E9C-101B-9397-08002B2CF9AE}" pid="4" name="MediaServiceImageTags">
    <vt:lpwstr/>
  </property>
</Properties>
</file>